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Layout w:type="fixed"/>
        <w:tblLook w:val="0400"/>
      </w:tblPr>
      <w:tblGrid>
        <w:gridCol w:w="2453"/>
        <w:gridCol w:w="5565"/>
        <w:tblGridChange w:id="0">
          <w:tblGrid>
            <w:gridCol w:w="2453"/>
            <w:gridCol w:w="5565"/>
          </w:tblGrid>
        </w:tblGridChange>
      </w:tblGrid>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tc>
        <w:tc>
          <w:tcPr>
            <w:shd w:fill="auto" w:val="clear"/>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1008.0" w:type="dxa"/>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bookmarkStart w:colFirst="0" w:colLast="0" w:name="bookmark=id.qsh70q" w:id="26"/>
    <w:bookmarkEnd w:id="26"/>
    <w:p w:rsidR="00000000" w:rsidDel="00000000" w:rsidP="00000000" w:rsidRDefault="00000000" w:rsidRPr="00000000" w14:paraId="0000006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7">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3.6 or of any change to the ISMS shall not relieve the Supplier of its obligations under this Schedule.</w:t>
      </w:r>
    </w:p>
    <w:p w:rsidR="00000000" w:rsidDel="00000000" w:rsidP="00000000" w:rsidRDefault="00000000" w:rsidRPr="00000000" w14:paraId="0000007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required in accordance with paragraph 3.4.3 d, any changes to the Security Policy;</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tbugp1" w:id="46"/>
      <w:bookmarkEnd w:id="46"/>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w:t>
      </w:r>
      <w:bookmarkStart w:colFirst="0" w:colLast="0" w:name="bookmark=id.28h4qwu" w:id="45"/>
      <w:bookmarkEnd w:id="45"/>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nnex 1: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footerReference r:id="rId13"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highlight w:val="white"/>
        <w:rtl w:val="0"/>
      </w:rPr>
      <w:t xml:space="preserve">RM6242 - Construction Professional Services DPS </w:t>
    </w:r>
    <w:bookmarkStart w:colFirst="0" w:colLast="0" w:name="bookmark=id.37m2jsg" w:id="48"/>
    <w:bookmarkEnd w:id="48"/>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next w:val="Normal"/>
    <w:link w:val="Heading1Char"/>
    <w:uiPriority w:val="99"/>
    <w:qFormat w:val="1"/>
    <w:rsid w:val="00D3427F"/>
    <w:pPr>
      <w:keepNext w:val="1"/>
      <w:keepLines w:val="1"/>
      <w:numPr>
        <w:numId w:val="92"/>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92"/>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9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9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92"/>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92"/>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92"/>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92"/>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92"/>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rsid w:val="00D3427F"/>
    <w:pPr>
      <w:keepNext w:val="1"/>
      <w:keepLines w:val="1"/>
      <w:overflowPunct w:val="1"/>
      <w:autoSpaceDE w:val="1"/>
      <w:autoSpaceDN w:val="1"/>
      <w:adjustRightInd w:val="1"/>
      <w:spacing w:after="80" w:before="360" w:line="260" w:lineRule="atLeast"/>
      <w:ind w:left="0"/>
      <w:textAlignment w:val="auto"/>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numPr>
        <w:numId w:val="114"/>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numPr>
        <w:numId w:val="11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numPr>
        <w:numId w:val="113"/>
      </w:numPr>
      <w:overflowPunct w:val="1"/>
      <w:autoSpaceDE w:val="1"/>
      <w:autoSpaceDN w:val="1"/>
      <w:adjustRightInd w:val="1"/>
      <w:spacing w:after="0" w:before="240" w:line="260" w:lineRule="atLeast"/>
      <w:textAlignment w:val="auto"/>
    </w:pPr>
    <w:rPr>
      <w:rFonts w:cstheme="minorBidi" w:eastAsiaTheme="minorHAnsi"/>
      <w:b w:val="1"/>
      <w:sz w:val="20"/>
    </w:rPr>
  </w:style>
  <w:style w:type="paragraph" w:styleId="FFWLevel2" w:customStyle="1">
    <w:name w:val="FFW Level 2"/>
    <w:basedOn w:val="Normal"/>
    <w:uiPriority w:val="4"/>
    <w:qFormat w:val="1"/>
    <w:rsid w:val="00D3427F"/>
    <w:pPr>
      <w:numPr>
        <w:ilvl w:val="1"/>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3" w:customStyle="1">
    <w:name w:val="FFW Level 3"/>
    <w:basedOn w:val="Normal"/>
    <w:uiPriority w:val="4"/>
    <w:qFormat w:val="1"/>
    <w:rsid w:val="00D3427F"/>
    <w:pPr>
      <w:numPr>
        <w:ilvl w:val="2"/>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4" w:customStyle="1">
    <w:name w:val="FFW Level 4"/>
    <w:basedOn w:val="Normal"/>
    <w:uiPriority w:val="5"/>
    <w:qFormat w:val="1"/>
    <w:rsid w:val="00D3427F"/>
    <w:pPr>
      <w:numPr>
        <w:ilvl w:val="3"/>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5" w:customStyle="1">
    <w:name w:val="FFW Level 5"/>
    <w:basedOn w:val="Normal"/>
    <w:uiPriority w:val="5"/>
    <w:qFormat w:val="1"/>
    <w:rsid w:val="00D3427F"/>
    <w:pPr>
      <w:numPr>
        <w:ilvl w:val="4"/>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6" w:customStyle="1">
    <w:name w:val="FFW Level 6"/>
    <w:basedOn w:val="Normal"/>
    <w:uiPriority w:val="5"/>
    <w:qFormat w:val="1"/>
    <w:rsid w:val="00D3427F"/>
    <w:pPr>
      <w:numPr>
        <w:ilvl w:val="5"/>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1" w:customStyle="1">
    <w:name w:val="FFW Manual Number 1"/>
    <w:basedOn w:val="Normal"/>
    <w:uiPriority w:val="9"/>
    <w:qFormat w:val="1"/>
    <w:rsid w:val="00D3427F"/>
    <w:pPr>
      <w:numPr>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2" w:customStyle="1">
    <w:name w:val="FFW Manual Number 2"/>
    <w:basedOn w:val="Normal"/>
    <w:uiPriority w:val="9"/>
    <w:qFormat w:val="1"/>
    <w:rsid w:val="00D3427F"/>
    <w:pPr>
      <w:numPr>
        <w:ilvl w:val="1"/>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3" w:customStyle="1">
    <w:name w:val="FFW Manual Number 3"/>
    <w:basedOn w:val="Normal"/>
    <w:uiPriority w:val="9"/>
    <w:qFormat w:val="1"/>
    <w:rsid w:val="00D3427F"/>
    <w:pPr>
      <w:numPr>
        <w:ilvl w:val="2"/>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4" w:customStyle="1">
    <w:name w:val="FFW Manual Number 4"/>
    <w:basedOn w:val="Normal"/>
    <w:uiPriority w:val="9"/>
    <w:qFormat w:val="1"/>
    <w:rsid w:val="00D3427F"/>
    <w:pPr>
      <w:numPr>
        <w:ilvl w:val="3"/>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5" w:customStyle="1">
    <w:name w:val="FFW Manual Number 5"/>
    <w:basedOn w:val="Normal"/>
    <w:uiPriority w:val="9"/>
    <w:qFormat w:val="1"/>
    <w:rsid w:val="00D3427F"/>
    <w:pPr>
      <w:numPr>
        <w:ilvl w:val="4"/>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6" w:customStyle="1">
    <w:name w:val="FFW Manual Number 6"/>
    <w:basedOn w:val="Normal"/>
    <w:uiPriority w:val="9"/>
    <w:qFormat w:val="1"/>
    <w:rsid w:val="00D3427F"/>
    <w:pPr>
      <w:numPr>
        <w:ilvl w:val="5"/>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NumberedList" w:customStyle="1">
    <w:name w:val="FFW Numbered List"/>
    <w:basedOn w:val="Normal"/>
    <w:uiPriority w:val="30"/>
    <w:qFormat w:val="1"/>
    <w:rsid w:val="00D3427F"/>
    <w:pPr>
      <w:numPr>
        <w:numId w:val="11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val="1"/>
    <w:rsid w:val="00D3427F"/>
    <w:pPr>
      <w:numPr>
        <w:numId w:val="104"/>
      </w:numPr>
      <w:tabs>
        <w:tab w:val="clear" w:pos="794"/>
      </w:tabs>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val="1"/>
    <w:rsid w:val="00D3427F"/>
    <w:pPr>
      <w:numPr>
        <w:numId w:val="10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numPr>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numPr>
        <w:ilvl w:val="1"/>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numPr>
        <w:ilvl w:val="2"/>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numPr>
        <w:ilvl w:val="3"/>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numPr>
        <w:ilvl w:val="4"/>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numPr>
        <w:ilvl w:val="5"/>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05"/>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val="1"/>
    <w:rsid w:val="00D3427F"/>
    <w:pPr>
      <w:numPr>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Appendix" w:customStyle="1">
    <w:name w:val="Appendix"/>
    <w:basedOn w:val="Normal"/>
    <w:uiPriority w:val="39"/>
    <w:semiHidden w:val="1"/>
    <w:qFormat w:val="1"/>
    <w:rsid w:val="00D3427F"/>
    <w:pPr>
      <w:numPr>
        <w:ilvl w:val="1"/>
        <w:numId w:val="107"/>
      </w:numPr>
      <w:overflowPunct w:val="1"/>
      <w:autoSpaceDE w:val="1"/>
      <w:autoSpaceDN w:val="1"/>
      <w:adjustRightInd w:val="1"/>
      <w:spacing w:after="0" w:before="240" w:line="260" w:lineRule="atLeast"/>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numPr>
        <w:ilvl w:val="1"/>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numPr>
        <w:ilvl w:val="2"/>
        <w:numId w:val="10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numPr>
        <w:numId w:val="109"/>
      </w:numPr>
      <w:overflowPunct w:val="1"/>
      <w:autoSpaceDE w:val="1"/>
      <w:autoSpaceDN w:val="1"/>
      <w:adjustRightInd w:val="1"/>
      <w:spacing w:after="0" w:before="240" w:line="260" w:lineRule="atLeast"/>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numPr>
        <w:numId w:val="110"/>
      </w:numPr>
      <w:overflowPunct w:val="1"/>
      <w:autoSpaceDE w:val="1"/>
      <w:autoSpaceDN w:val="1"/>
      <w:adjustRightInd w:val="1"/>
      <w:spacing w:after="0" w:before="240" w:line="260" w:lineRule="atLeast"/>
      <w:textAlignment w:val="auto"/>
    </w:pPr>
    <w:rPr>
      <w:rFonts w:cstheme="minorBidi" w:eastAsiaTheme="minorHAnsi"/>
      <w:b w:val="1"/>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numPr>
        <w:numId w:val="9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numPr>
        <w:numId w:val="11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pPr>
      <w:numPr>
        <w:numId w:val="128"/>
      </w:numPr>
    </w:pPr>
  </w:style>
  <w:style w:type="numbering" w:styleId="1ai">
    <w:name w:val="Outline List 1"/>
    <w:basedOn w:val="NoList"/>
    <w:uiPriority w:val="99"/>
    <w:semiHidden w:val="1"/>
    <w:unhideWhenUsed w:val="1"/>
    <w:rsid w:val="00D3427F"/>
    <w:pPr>
      <w:numPr>
        <w:numId w:val="129"/>
      </w:numPr>
    </w:pPr>
  </w:style>
  <w:style w:type="numbering" w:styleId="ArticleSection">
    <w:name w:val="Outline List 3"/>
    <w:basedOn w:val="NoList"/>
    <w:uiPriority w:val="99"/>
    <w:semiHidden w:val="1"/>
    <w:unhideWhenUsed w:val="1"/>
    <w:rsid w:val="00D3427F"/>
    <w:pPr>
      <w:numPr>
        <w:numId w:val="130"/>
      </w:numPr>
    </w:pPr>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themeShade="0000BF"/>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65f91" w:themeColor="accent1" w:themeShade="0000BF"/>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943634" w:themeColor="accent2" w:themeShade="0000BF"/>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76923c" w:themeColor="accent3" w:themeShade="0000BF"/>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5f497a" w:themeColor="accent4" w:themeShade="0000BF"/>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1849b" w:themeColor="accent5" w:themeShade="0000BF"/>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e36c0a" w:themeColor="accent6" w:themeShade="0000BF"/>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numPr>
        <w:numId w:val="119"/>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numPr>
        <w:numId w:val="120"/>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numPr>
        <w:numId w:val="121"/>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numPr>
        <w:numId w:val="122"/>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numPr>
        <w:numId w:val="123"/>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numPr>
        <w:numId w:val="124"/>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numPr>
        <w:numId w:val="125"/>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numPr>
        <w:numId w:val="126"/>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numPr>
        <w:numId w:val="12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jc w:val="both"/>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line="240" w:lineRule="auto"/>
      <w:jc w:val="both"/>
    </w:pPr>
    <w:rPr>
      <w:rFonts w:ascii="Arial" w:hAnsi="Arial"/>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jc w:val="both"/>
    </w:pPr>
    <w:rPr>
      <w:rFonts w:ascii="Arial" w:cs="Arial" w:eastAsia="Arial" w:hAnsi="Arial"/>
      <w:color w:val="000080"/>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jc w:val="both"/>
    </w:pPr>
    <w:rPr>
      <w:rFonts w:ascii="Arial" w:cs="Arial" w:eastAsia="Arial" w:hAnsi="Arial"/>
      <w:color w:val="ffffff"/>
      <w:sz w:val="20"/>
      <w:szCs w:val="20"/>
      <w:lang w:eastAsia="en-GB"/>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tSOChYWQIf+aQwH6255a+D0qQA==">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2021-08-31T10:44:00Z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